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1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>
      <w:pPr>
        <w:pStyle w:val="Style21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Самарская область, Кинель-Черкасский район</w:t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сельское поселение Новые Ключи</w:t>
      </w:r>
    </w:p>
    <w:p>
      <w:pPr>
        <w:pStyle w:val="Normal"/>
        <w:pBdr>
          <w:bottom w:val="single" w:sz="12" w:space="1" w:color="000000"/>
        </w:pBdr>
        <w:spacing w:before="0" w:after="20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СОБРАНИЕ ПРЕДСТАВИТЕЛЕЙ</w:t>
      </w:r>
    </w:p>
    <w:p>
      <w:pPr>
        <w:pStyle w:val="Normal"/>
        <w:spacing w:before="0" w:after="200"/>
        <w:ind w:firstLine="540"/>
        <w:contextualSpacing/>
        <w:jc w:val="center"/>
        <w:rPr>
          <w:rFonts w:ascii="Times New Roman" w:hAnsi="Times New Roman" w:cs="Times New Roman"/>
          <w:b/>
          <w:b/>
          <w:sz w:val="36"/>
          <w:szCs w:val="24"/>
        </w:rPr>
      </w:pPr>
      <w:r>
        <w:rPr>
          <w:rFonts w:cs="Times New Roman" w:ascii="Times New Roman" w:hAnsi="Times New Roman"/>
          <w:b/>
          <w:sz w:val="36"/>
          <w:szCs w:val="24"/>
        </w:rPr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b/>
          <w:sz w:val="36"/>
          <w:szCs w:val="24"/>
        </w:rPr>
      </w:pPr>
      <w:r>
        <w:rPr>
          <w:rFonts w:cs="Times New Roman" w:ascii="Times New Roman" w:hAnsi="Times New Roman"/>
          <w:b/>
          <w:sz w:val="28"/>
          <w:szCs w:val="28"/>
        </w:rPr>
        <w:t>Р Е Ш Е Н И Е</w:t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от </w:t>
      </w:r>
      <w:r>
        <w:rPr>
          <w:rFonts w:cs="Times New Roman" w:ascii="Times New Roman" w:hAnsi="Times New Roman"/>
          <w:sz w:val="28"/>
        </w:rPr>
        <w:t>10 июня 2026</w:t>
      </w:r>
      <w:r>
        <w:rPr>
          <w:rFonts w:cs="Times New Roman" w:ascii="Times New Roman" w:hAnsi="Times New Roman"/>
          <w:sz w:val="28"/>
        </w:rPr>
        <w:t xml:space="preserve"> года</w:t>
        <w:tab/>
        <w:tab/>
        <w:tab/>
        <w:tab/>
        <w:tab/>
        <w:tab/>
        <w:t xml:space="preserve">                                №</w:t>
      </w:r>
      <w:r>
        <w:rPr>
          <w:rFonts w:cs="Times New Roman" w:ascii="Times New Roman" w:hAnsi="Times New Roman"/>
          <w:sz w:val="28"/>
        </w:rPr>
        <w:t>9-1</w:t>
      </w:r>
      <w:r>
        <w:rPr>
          <w:rFonts w:cs="Times New Roman" w:ascii="Times New Roman" w:hAnsi="Times New Roman"/>
          <w:sz w:val="28"/>
        </w:rPr>
        <w:t xml:space="preserve">   </w:t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 </w:t>
      </w:r>
      <w:r>
        <w:rPr>
          <w:rFonts w:cs="Times New Roman" w:ascii="Times New Roman" w:hAnsi="Times New Roman"/>
          <w:sz w:val="28"/>
        </w:rPr>
        <w:t>Принято</w:t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Собранием представителей</w:t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сельского поселения Новые Ключи</w:t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Кинель-Черкасского района</w:t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Самарской области</w:t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10.06.2026</w:t>
      </w:r>
      <w:r>
        <w:rPr>
          <w:rFonts w:cs="Times New Roman" w:ascii="Times New Roman" w:hAnsi="Times New Roman"/>
          <w:sz w:val="28"/>
        </w:rPr>
        <w:t xml:space="preserve"> года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W w:w="98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586"/>
        <w:gridCol w:w="3238"/>
      </w:tblGrid>
      <w:tr>
        <w:trPr/>
        <w:tc>
          <w:tcPr>
            <w:tcW w:w="6586" w:type="dxa"/>
            <w:tcBorders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19" w:after="2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сельского поселения Новые Ключи]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19" w:after="200"/>
              <w:contextualSpacing/>
              <w:jc w:val="both"/>
              <w:rPr>
                <w:rFonts w:ascii="Times New Roman" w:hAnsi="Times New Roman" w:cs="Times New Roman"/>
                <w:b/>
                <w:b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4"/>
              </w:rPr>
            </w:r>
          </w:p>
        </w:tc>
        <w:tc>
          <w:tcPr>
            <w:tcW w:w="3238" w:type="dxa"/>
            <w:tcBorders/>
          </w:tcPr>
          <w:p>
            <w:pPr>
              <w:pStyle w:val="Normal"/>
              <w:widowControl w:val="false"/>
              <w:spacing w:lineRule="auto" w:line="240" w:before="0" w:after="200"/>
              <w:contextualSpacing/>
              <w:jc w:val="both"/>
              <w:rPr>
                <w:rFonts w:ascii="Times New Roman" w:hAnsi="Times New Roman" w:cs="Times New Roman"/>
                <w:b/>
                <w:b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4"/>
              </w:rPr>
            </w:r>
          </w:p>
        </w:tc>
      </w:tr>
    </w:tbl>
    <w:p>
      <w:pPr>
        <w:pStyle w:val="Normal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ст. 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Новые Ключи</w:t>
      </w:r>
      <w:r>
        <w:rPr>
          <w:rFonts w:cs="Times New Roman" w:ascii="Times New Roman" w:hAnsi="Times New Roman"/>
          <w:sz w:val="28"/>
        </w:rPr>
        <w:t>,</w:t>
      </w:r>
      <w:r>
        <w:rPr>
          <w:rFonts w:cs="Times New Roman" w:ascii="Times New Roman" w:hAnsi="Times New Roman"/>
          <w:sz w:val="28"/>
          <w:szCs w:val="28"/>
        </w:rPr>
        <w:t xml:space="preserve"> Собрание представителей сельского поселения Новые Ключи</w:t>
      </w:r>
    </w:p>
    <w:p>
      <w:pPr>
        <w:pStyle w:val="Normal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РЕШИЛО:</w:t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 согласно приложению 1.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Признать утратившим силу решение Собрания представителей сельского поселения Новые Ключи от 19.05.2025 № 5-2.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Опубликовать настоящее решение в районной газете «Трудовая жизнь».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Настоящее решение вступает в силу со дня его официального опубликования и распространяет свое действие на правоотношения, возникшие с 01.07.2026 года.</w:t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</w:p>
    <w:p>
      <w:pPr>
        <w:pStyle w:val="Normal"/>
        <w:spacing w:lineRule="auto" w:line="240" w:before="0" w:after="200"/>
        <w:ind w:firstLine="1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571"/>
      </w:tblGrid>
      <w:tr>
        <w:trPr>
          <w:trHeight w:val="640" w:hRule="atLeast"/>
        </w:trPr>
        <w:tc>
          <w:tcPr>
            <w:tcW w:w="9571" w:type="dxa"/>
            <w:tcBorders/>
          </w:tcPr>
          <w:p>
            <w:pPr>
              <w:pStyle w:val="Normal"/>
              <w:widowControl w:val="false"/>
              <w:spacing w:lineRule="auto" w:line="240" w:before="0" w:after="20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Председатель Собрания представителей</w:t>
            </w:r>
          </w:p>
          <w:p>
            <w:pPr>
              <w:pStyle w:val="Normal"/>
              <w:widowControl w:val="false"/>
              <w:spacing w:lineRule="auto" w:line="240" w:before="0" w:after="20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sz w:val="28"/>
              </w:rPr>
              <w:t xml:space="preserve">сельского поселения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Новые Ключи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20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муниципального района Кинель-Черкасский</w:t>
            </w:r>
          </w:p>
          <w:p>
            <w:pPr>
              <w:pStyle w:val="Normal"/>
              <w:widowControl w:val="false"/>
              <w:spacing w:lineRule="auto" w:line="240" w:before="0" w:after="20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 xml:space="preserve">Самарской области                           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 xml:space="preserve">                                         Н.В. Моисеенко </w:t>
            </w:r>
          </w:p>
        </w:tc>
      </w:tr>
    </w:tbl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Приложение 1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к решению Собрания представителей 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сельского поселения Новые Ключи                                                                                                            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10.06.2026 </w:t>
      </w:r>
      <w:r>
        <w:rPr>
          <w:rFonts w:cs="Times New Roman" w:ascii="Times New Roman" w:hAnsi="Times New Roman"/>
          <w:sz w:val="28"/>
          <w:szCs w:val="28"/>
        </w:rPr>
        <w:t xml:space="preserve">года № </w:t>
      </w:r>
      <w:r>
        <w:rPr>
          <w:rFonts w:cs="Times New Roman" w:ascii="Times New Roman" w:hAnsi="Times New Roman"/>
          <w:sz w:val="28"/>
          <w:szCs w:val="28"/>
        </w:rPr>
        <w:t>9-1</w:t>
      </w:r>
      <w:r>
        <w:rPr>
          <w:rFonts w:cs="Times New Roman" w:ascii="Times New Roman" w:hAnsi="Times New Roman"/>
          <w:sz w:val="28"/>
          <w:szCs w:val="28"/>
        </w:rPr>
        <w:t xml:space="preserve">_         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сельского поселения Новые Ключи</w:t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6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0"/>
        <w:gridCol w:w="2748"/>
        <w:gridCol w:w="2617"/>
      </w:tblGrid>
      <w:tr>
        <w:trPr/>
        <w:tc>
          <w:tcPr>
            <w:tcW w:w="39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Виды жилищного фонда</w:t>
            </w:r>
          </w:p>
        </w:tc>
        <w:tc>
          <w:tcPr>
            <w:tcW w:w="536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Размер платы, руб./м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vertAlign w:val="superscript"/>
                <w:lang w:val="ru-RU" w:eastAsia="ru-RU" w:bidi="ar-SA"/>
              </w:rPr>
              <w:t xml:space="preserve">2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общей площади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vertAlign w:val="superscript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 месяц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(НДС не облагается)</w:t>
            </w:r>
          </w:p>
        </w:tc>
      </w:tr>
      <w:tr>
        <w:trPr/>
        <w:tc>
          <w:tcPr>
            <w:tcW w:w="39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7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 01.07.2025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 30.06.2026</w:t>
            </w:r>
          </w:p>
        </w:tc>
        <w:tc>
          <w:tcPr>
            <w:tcW w:w="26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 01.07.2026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 30.06.2027</w:t>
            </w:r>
          </w:p>
        </w:tc>
      </w:tr>
      <w:tr>
        <w:trPr/>
        <w:tc>
          <w:tcPr>
            <w:tcW w:w="39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Содержание жилья</w:t>
            </w:r>
          </w:p>
        </w:tc>
        <w:tc>
          <w:tcPr>
            <w:tcW w:w="27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11,69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12,36</w:t>
            </w:r>
          </w:p>
        </w:tc>
      </w:tr>
      <w:tr>
        <w:trPr/>
        <w:tc>
          <w:tcPr>
            <w:tcW w:w="39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Со всеми удобствами</w:t>
            </w:r>
          </w:p>
        </w:tc>
        <w:tc>
          <w:tcPr>
            <w:tcW w:w="27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11,85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12,53</w:t>
            </w:r>
          </w:p>
        </w:tc>
      </w:tr>
      <w:tr>
        <w:trPr/>
        <w:tc>
          <w:tcPr>
            <w:tcW w:w="39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 частичными удобствами</w:t>
            </w:r>
          </w:p>
        </w:tc>
        <w:tc>
          <w:tcPr>
            <w:tcW w:w="27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10,91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11,53</w:t>
            </w:r>
          </w:p>
        </w:tc>
      </w:tr>
      <w:tr>
        <w:trPr/>
        <w:tc>
          <w:tcPr>
            <w:tcW w:w="39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Ремонт жилья</w:t>
            </w:r>
          </w:p>
        </w:tc>
        <w:tc>
          <w:tcPr>
            <w:tcW w:w="27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5,01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5,30</w:t>
            </w:r>
          </w:p>
        </w:tc>
      </w:tr>
      <w:tr>
        <w:trPr/>
        <w:tc>
          <w:tcPr>
            <w:tcW w:w="39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Со всеми удобствами</w:t>
            </w:r>
          </w:p>
        </w:tc>
        <w:tc>
          <w:tcPr>
            <w:tcW w:w="27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5,08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5,37</w:t>
            </w:r>
          </w:p>
        </w:tc>
      </w:tr>
      <w:tr>
        <w:trPr/>
        <w:tc>
          <w:tcPr>
            <w:tcW w:w="39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 частичными удобствами</w:t>
            </w:r>
          </w:p>
        </w:tc>
        <w:tc>
          <w:tcPr>
            <w:tcW w:w="27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4,68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4,95</w:t>
            </w:r>
          </w:p>
        </w:tc>
      </w:tr>
      <w:tr>
        <w:trPr/>
        <w:tc>
          <w:tcPr>
            <w:tcW w:w="39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Наём</w:t>
            </w:r>
          </w:p>
        </w:tc>
        <w:tc>
          <w:tcPr>
            <w:tcW w:w="27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8,15</w:t>
            </w:r>
          </w:p>
        </w:tc>
        <w:tc>
          <w:tcPr>
            <w:tcW w:w="26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8,61</w:t>
            </w:r>
          </w:p>
        </w:tc>
      </w:tr>
    </w:tbl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Примечание: Плата за пользование жилым помещением (плата за наем) не взимается с собственников жилых помещений.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к решению Собрания представителей 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сельского поселения Новые Ключи                                                                                                             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10.06.2026 </w:t>
      </w:r>
      <w:r>
        <w:rPr>
          <w:rFonts w:cs="Times New Roman" w:ascii="Times New Roman" w:hAnsi="Times New Roman"/>
          <w:sz w:val="28"/>
          <w:szCs w:val="28"/>
        </w:rPr>
        <w:t>года №</w:t>
      </w:r>
      <w:r>
        <w:rPr>
          <w:rFonts w:cs="Times New Roman" w:ascii="Times New Roman" w:hAnsi="Times New Roman"/>
          <w:sz w:val="28"/>
          <w:szCs w:val="28"/>
        </w:rPr>
        <w:t>9-1</w:t>
      </w:r>
      <w:r>
        <w:rPr>
          <w:rFonts w:cs="Times New Roman" w:ascii="Times New Roman" w:hAnsi="Times New Roman"/>
          <w:sz w:val="28"/>
          <w:szCs w:val="28"/>
        </w:rPr>
        <w:t xml:space="preserve">_              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Расчет платы за содержание общего имущества многоквартирных домов, расположенных на территории сельского поселения </w:t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Новые Ключи</w:t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6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99"/>
        <w:gridCol w:w="2545"/>
      </w:tblGrid>
      <w:tr>
        <w:trPr/>
        <w:tc>
          <w:tcPr>
            <w:tcW w:w="67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Виды жилищного фонда</w:t>
            </w:r>
          </w:p>
        </w:tc>
        <w:tc>
          <w:tcPr>
            <w:tcW w:w="25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Размер платы, руб./м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 xml:space="preserve">2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общей площади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месяц (НДС не облагается) с 01.07.2026 по 30.06.2027</w:t>
            </w:r>
            <w:bookmarkStart w:id="0" w:name="_GoBack"/>
            <w:bookmarkEnd w:id="0"/>
          </w:p>
        </w:tc>
      </w:tr>
      <w:tr>
        <w:trPr/>
        <w:tc>
          <w:tcPr>
            <w:tcW w:w="67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Содержание жилья, в т. ч.: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затраты на аварийно-диспетчерское обслуживание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затраты на жилищно-эксплуатационное обслуживание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услуги, выполняемые специализированными организациями;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</w:t>
            </w:r>
          </w:p>
        </w:tc>
        <w:tc>
          <w:tcPr>
            <w:tcW w:w="25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12,36: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1,06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1,05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1,09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9,16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7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 всеми удобствами, в т. ч.: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затраты на аварийно-диспетчерское обслуживание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затраты на жилищно-эксплуатационное обслуживание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услуги, выполняемые специализированными организациями;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12,53: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1,08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1,07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1,11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9,27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7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 частичными удобствами, в т. ч.: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затраты на аварийно-диспетчерское обслуживание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затраты на жилищно-эксплуатационное обслуживание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услуги, выполняемые специализированными организациями;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11,53: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0,99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0,99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1,01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8,54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before="0" w:after="200"/>
        <w:contextualSpacing/>
        <w:rPr/>
      </w:pPr>
      <w:r>
        <w:rPr/>
      </w:r>
    </w:p>
    <w:sectPr>
      <w:type w:val="nextPage"/>
      <w:pgSz w:w="11906" w:h="16838"/>
      <w:pgMar w:left="1701" w:right="850" w:gutter="0" w:header="0" w:top="56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a03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азвание Знак"/>
    <w:basedOn w:val="DefaultParagraphFont"/>
    <w:link w:val="a3"/>
    <w:qFormat/>
    <w:rsid w:val="00380ac9"/>
    <w:rPr>
      <w:rFonts w:ascii="Times New Roman" w:hAnsi="Times New Roman" w:eastAsia="Times New Roman" w:cs="Times New Roman"/>
      <w:b/>
      <w:sz w:val="36"/>
      <w:szCs w:val="36"/>
    </w:rPr>
  </w:style>
  <w:style w:type="character" w:styleId="Style15" w:customStyle="1">
    <w:name w:val="Текст выноски Знак"/>
    <w:basedOn w:val="DefaultParagraphFont"/>
    <w:link w:val="a8"/>
    <w:uiPriority w:val="99"/>
    <w:semiHidden/>
    <w:qFormat/>
    <w:rsid w:val="00484d4f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Title"/>
    <w:basedOn w:val="Normal"/>
    <w:link w:val="a4"/>
    <w:qFormat/>
    <w:rsid w:val="00380ac9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36"/>
      <w:szCs w:val="36"/>
    </w:rPr>
  </w:style>
  <w:style w:type="paragraph" w:styleId="ListParagraph">
    <w:name w:val="List Paragraph"/>
    <w:basedOn w:val="Normal"/>
    <w:uiPriority w:val="34"/>
    <w:qFormat/>
    <w:rsid w:val="00380ac9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ce1eb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484d4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AFD72-7A79-42F7-8D8C-6C720E14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Application>LibreOffice/7.2.5.2$Windows_X86_64 LibreOffice_project/499f9727c189e6ef3471021d6132d4c694f357e5</Application>
  <AppVersion>15.0000</AppVersion>
  <Pages>5</Pages>
  <Words>801</Words>
  <Characters>5371</Characters>
  <CharactersWithSpaces>6870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2018-05-14T09:03:00Z</dcterms:created>
  <dc:creator>Expert</dc:creator>
  <dc:description/>
  <dc:language>ru-RU</dc:language>
  <cp:lastModifiedBy/>
  <cp:lastPrinted>2019-05-24T10:59:00Z</cp:lastPrinted>
  <dcterms:modified xsi:type="dcterms:W3CDTF">2026-06-10T08:10:45Z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