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8931" w:type="dxa"/>
        <w:jc w:val="left"/>
        <w:tblInd w:w="71" w:type="dxa"/>
        <w:tblLayout w:type="fixed"/>
        <w:tblCellMar>
          <w:top w:w="0" w:type="dxa"/>
          <w:left w:w="71" w:type="dxa"/>
          <w:bottom w:w="0" w:type="dxa"/>
          <w:right w:w="71" w:type="dxa"/>
        </w:tblCellMar>
        <w:tblLook w:firstRow="1" w:noVBand="1" w:lastRow="0" w:firstColumn="1" w:lastColumn="0" w:noHBand="0" w:val="04a0"/>
      </w:tblPr>
      <w:tblGrid>
        <w:gridCol w:w="8931"/>
      </w:tblGrid>
      <w:tr>
        <w:trPr>
          <w:trHeight w:val="4547" w:hRule="atLeast"/>
        </w:trPr>
        <w:tc>
          <w:tcPr>
            <w:tcW w:w="8931" w:type="dxa"/>
            <w:tcBorders/>
          </w:tcPr>
          <w:p>
            <w:pPr>
              <w:pStyle w:val="Normal"/>
              <w:keepNext w:val="true"/>
              <w:keepLines/>
              <w:widowControl w:val="false"/>
              <w:suppressAutoHyphens w:val="true"/>
              <w:ind w:right="389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</w:t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ind w:right="3898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ind w:right="3898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сельского поселения</w:t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ind w:right="3898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Новые Ключи</w:t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ind w:right="3898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района</w:t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ind w:right="3898" w:hanging="0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Кинель-Черкасский</w:t>
            </w:r>
          </w:p>
          <w:p>
            <w:pPr>
              <w:pStyle w:val="Normal"/>
              <w:keepNext w:val="true"/>
              <w:keepLines/>
              <w:widowControl w:val="false"/>
              <w:numPr>
                <w:ilvl w:val="0"/>
                <w:numId w:val="0"/>
              </w:numPr>
              <w:suppressAutoHyphens w:val="true"/>
              <w:ind w:right="3898" w:hanging="0"/>
              <w:jc w:val="center"/>
              <w:outlineLvl w:val="2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Самарской области</w:t>
            </w:r>
          </w:p>
          <w:p>
            <w:pPr>
              <w:pStyle w:val="Normal"/>
              <w:keepNext w:val="true"/>
              <w:keepLines/>
              <w:widowControl w:val="false"/>
              <w:numPr>
                <w:ilvl w:val="0"/>
                <w:numId w:val="0"/>
              </w:numPr>
              <w:suppressAutoHyphens w:val="true"/>
              <w:ind w:right="3898" w:hanging="0"/>
              <w:jc w:val="center"/>
              <w:outlineLvl w:val="3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ind w:right="389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г № </w:t>
            </w:r>
            <w:r>
              <w:rPr>
                <w:sz w:val="28"/>
                <w:szCs w:val="28"/>
              </w:rPr>
              <w:t>48</w:t>
            </w:r>
          </w:p>
          <w:p>
            <w:pPr>
              <w:pStyle w:val="Normal"/>
              <w:keepNext w:val="true"/>
              <w:keepLines/>
              <w:widowControl w:val="false"/>
              <w:suppressAutoHyphens w:val="true"/>
              <w:ind w:right="3898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right="3615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[Об утверждении Актуализированной схемы теплоснабжения сельского поселения </w:t>
            </w:r>
            <w:r>
              <w:rPr>
                <w:sz w:val="28"/>
                <w:szCs w:val="28"/>
              </w:rPr>
              <w:t>Новые Ключи</w:t>
            </w:r>
            <w:r>
              <w:rPr>
                <w:sz w:val="28"/>
                <w:szCs w:val="28"/>
              </w:rPr>
              <w:t xml:space="preserve"> муниципального района Кинель-Черкасский Самарской области]</w:t>
            </w:r>
          </w:p>
        </w:tc>
      </w:tr>
    </w:tbl>
    <w:p>
      <w:pPr>
        <w:pStyle w:val="Normal"/>
        <w:keepNext w:val="true"/>
        <w:keepLines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keepLines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spacing w:lineRule="auto" w:line="276"/>
        <w:ind w:firstLine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постановлением Правительства Российской Федерации № 154 от 22.02.2012г. «О требованиях к схемам теплоснабжения, порядку их разработки и утверждения», приказом Минэнерго и Минрегиона России № 565/667 от 29.12.2012г. «Методические рекомендации по разработке схем теплоснабжения», Федеральным законом от 30.12.2004г. № 210-ФЗ «Об основах регулирования тарифов организаций коммунального комплекса», Градостроительным кодексом Российской Федерации, приказом Министерства регионального развития РФ № 204 от 06.05.2011г. «О разработке программ комплексного развития систем коммунальной инфраструктуры муниципальных образований», Федеральным законом № 261-ФЗ от 23.11.2009г. «Об энергоснабжении и о повышении энергетической эффективности, и о внесении изменений в отдельные законодательные акты Российской Федерации», Федеральным законом № 190-ГД от 27.07.2010г. «О теплоснабжении», Закона Самарской области № 90-ГД от 12.07.2006г. «О градостроительной деятельности на территории Самарской области», со стратегией социально-экономического развития Самарской области на период до 2030 года, утвержденная постановлением Правительства Самарской области № 441от 12.07.2017г., СНиП 23-02-2003 «Тепловая защита зданий», СП 41-104-2000 «Проектирование автономных источников теплоснабжения», СНиП II-35-76 «Котельные установки», СНиП 41-02-2003 «Тепловые сети», СНиП 2.04.05-91 «Отопление, вентиляция и кондиционирование</w:t>
      </w:r>
      <w:r>
        <w:rPr>
          <w:color w:val="auto"/>
          <w:sz w:val="28"/>
          <w:szCs w:val="28"/>
        </w:rPr>
        <w:t xml:space="preserve">, Администрация сельского поселения </w:t>
      </w:r>
      <w:r>
        <w:rPr>
          <w:color w:val="auto"/>
          <w:sz w:val="28"/>
          <w:szCs w:val="28"/>
        </w:rPr>
        <w:t>Новые Ключи</w:t>
      </w:r>
      <w:r>
        <w:rPr>
          <w:color w:val="auto"/>
          <w:sz w:val="28"/>
          <w:szCs w:val="28"/>
        </w:rPr>
        <w:t xml:space="preserve"> муниципального района Кинель-Черкасский Самарской области, </w:t>
      </w:r>
    </w:p>
    <w:p>
      <w:pPr>
        <w:pStyle w:val="Default"/>
        <w:ind w:firstLine="426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ПОСТАНОВЛЯЕТ:</w:t>
      </w:r>
    </w:p>
    <w:p>
      <w:pPr>
        <w:pStyle w:val="Default"/>
        <w:spacing w:lineRule="auto" w:line="276"/>
        <w:ind w:firstLine="426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1. Утвердить Актуализированную схему теплоснабжения сельского поселения </w:t>
      </w:r>
      <w:r>
        <w:rPr>
          <w:rFonts w:eastAsia="Times New Roman"/>
          <w:sz w:val="28"/>
          <w:szCs w:val="28"/>
        </w:rPr>
        <w:t>Новые Ключи</w:t>
      </w:r>
      <w:r>
        <w:rPr>
          <w:rFonts w:eastAsia="Times New Roman"/>
          <w:sz w:val="28"/>
          <w:szCs w:val="28"/>
        </w:rPr>
        <w:t xml:space="preserve"> муниципального района Кинель-Черкасский Самарской области </w:t>
      </w:r>
      <w:r>
        <w:rPr>
          <w:sz w:val="28"/>
          <w:szCs w:val="28"/>
        </w:rPr>
        <w:t xml:space="preserve">(Том 1 и Том 2). </w:t>
      </w:r>
    </w:p>
    <w:p>
      <w:pPr>
        <w:pStyle w:val="Default"/>
        <w:spacing w:lineRule="auto" w:line="276"/>
        <w:ind w:firstLine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</w:t>
      </w:r>
      <w:r>
        <w:rPr>
          <w:sz w:val="28"/>
          <w:szCs w:val="28"/>
        </w:rPr>
        <w:t xml:space="preserve">Разместить Актуализированную Схему теплоснабжения сельского поселения </w:t>
      </w:r>
      <w:r>
        <w:rPr>
          <w:sz w:val="28"/>
          <w:szCs w:val="28"/>
        </w:rPr>
        <w:t>Новые Ключи</w:t>
      </w:r>
      <w:r>
        <w:rPr>
          <w:sz w:val="28"/>
          <w:szCs w:val="28"/>
        </w:rPr>
        <w:t xml:space="preserve"> муниципального района Кинель-Черкасский Самарской области» (Том 1 и Том 2) на официальном сайте администрации сельского поселения </w:t>
      </w:r>
      <w:r>
        <w:rPr>
          <w:sz w:val="28"/>
          <w:szCs w:val="28"/>
        </w:rPr>
        <w:t>Новые Ключи</w:t>
      </w:r>
      <w:r>
        <w:rPr>
          <w:sz w:val="28"/>
          <w:szCs w:val="28"/>
        </w:rPr>
        <w:t xml:space="preserve"> в сети Интернет</w:t>
      </w:r>
      <w:r>
        <w:rPr>
          <w:rFonts w:eastAsia="Times New Roman"/>
          <w:sz w:val="28"/>
          <w:szCs w:val="28"/>
        </w:rPr>
        <w:t>.</w:t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  Контроль за исполнением настоящего постановления оставляю за собой.</w:t>
      </w:r>
    </w:p>
    <w:p>
      <w:pPr>
        <w:pStyle w:val="Normal"/>
        <w:tabs>
          <w:tab w:val="clear" w:pos="708"/>
          <w:tab w:val="left" w:pos="454" w:leader="none"/>
        </w:tabs>
        <w:suppressAutoHyphens w:val="true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вступает в силу со дня его официального опубликования.</w:t>
      </w:r>
    </w:p>
    <w:p>
      <w:pPr>
        <w:pStyle w:val="Normal"/>
        <w:keepNext w:val="true"/>
        <w:keepLine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keepNext w:val="true"/>
        <w:keepLine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keepNext w:val="true"/>
        <w:keepLine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keepNext w:val="true"/>
        <w:keepLine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keepNext w:val="true"/>
        <w:keepLine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keepNext w:val="true"/>
        <w:keepLines/>
        <w:rPr/>
      </w:pPr>
      <w:r>
        <w:rPr>
          <w:color w:val="000000"/>
          <w:sz w:val="28"/>
          <w:szCs w:val="28"/>
        </w:rPr>
        <w:t xml:space="preserve">Глава сельского поселения </w:t>
      </w:r>
      <w:r>
        <w:rPr>
          <w:color w:val="000000"/>
          <w:sz w:val="28"/>
          <w:szCs w:val="28"/>
        </w:rPr>
        <w:t>Новые Ключи</w:t>
      </w:r>
    </w:p>
    <w:p>
      <w:pPr>
        <w:pStyle w:val="Normal"/>
        <w:rPr/>
      </w:pPr>
      <w:r>
        <w:rPr>
          <w:color w:val="000000"/>
          <w:sz w:val="28"/>
          <w:szCs w:val="28"/>
        </w:rPr>
        <w:t>муниципального района Кинель-Черкасский</w:t>
      </w:r>
    </w:p>
    <w:p>
      <w:pPr>
        <w:pStyle w:val="Normal"/>
        <w:rPr/>
      </w:pPr>
      <w:r>
        <w:rPr>
          <w:color w:val="000000"/>
          <w:sz w:val="28"/>
          <w:szCs w:val="28"/>
        </w:rPr>
        <w:t>Самарской области</w:t>
      </w:r>
      <w:r>
        <w:rPr>
          <w:color w:val="000000"/>
          <w:sz w:val="28"/>
          <w:szCs w:val="28"/>
        </w:rPr>
        <w:t xml:space="preserve"> </w:t>
        <w:tab/>
        <w:tab/>
        <w:t xml:space="preserve">                                                 </w:t>
      </w:r>
      <w:r>
        <w:rPr>
          <w:color w:val="000000"/>
          <w:sz w:val="28"/>
          <w:szCs w:val="28"/>
        </w:rPr>
        <w:t>В.И. Зайцев.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</w:r>
    </w:p>
    <w:p>
      <w:pPr>
        <w:pStyle w:val="Normal"/>
        <w:numPr>
          <w:ilvl w:val="0"/>
          <w:numId w:val="0"/>
        </w:numPr>
        <w:ind w:left="3402" w:hanging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Исп. Осипова Н.Е.</w:t>
      </w:r>
    </w:p>
    <w:p>
      <w:pPr>
        <w:pStyle w:val="Normal"/>
        <w:rPr/>
      </w:pPr>
      <w:r>
        <w:rPr/>
        <w:t>тел.88466029517.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963cb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Default" w:customStyle="1">
    <w:name w:val="Default"/>
    <w:qFormat/>
    <w:rsid w:val="002963cb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LibreOffice/7.2.5.2$Windows_X86_64 LibreOffice_project/499f9727c189e6ef3471021d6132d4c694f357e5</Application>
  <AppVersion>15.0000</AppVersion>
  <Pages>2</Pages>
  <Words>288</Words>
  <Characters>2259</Characters>
  <CharactersWithSpaces>2580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2021-09-10T11:38:00Z</dcterms:created>
  <dc:creator>Администрация Администрация</dc:creator>
  <dc:description/>
  <dc:language>ru-RU</dc:language>
  <cp:lastModifiedBy/>
  <cp:lastPrinted>2021-09-10T11:39:00Z</cp:lastPrinted>
  <dcterms:modified xsi:type="dcterms:W3CDTF">2024-06-24T09:28:49Z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