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192" w:line="240" w:lineRule="auto"/>
        <w:outlineLvl w:val="0"/>
        <w:rPr>
          <w:rFonts w:ascii="Arial" w:eastAsia="Times New Roman" w:hAnsi="Arial" w:cs="Arial"/>
          <w:b/>
          <w:bCs/>
          <w:caps/>
          <w:color w:val="006FB8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ПРЕСС-РЕЛИЗ</w:t>
      </w:r>
    </w:p>
    <w:p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06 мая 2021</w:t>
      </w:r>
    </w:p>
    <w:p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Что изменили поправки в закон «О государственной регистра</w:t>
      </w:r>
      <w:bookmarkStart w:id="0" w:name="_GoBack"/>
      <w:bookmarkEnd w:id="0"/>
      <w:r>
        <w:rPr>
          <w:rFonts w:ascii="Segoe UI" w:hAnsi="Segoe UI" w:cs="Segoe UI"/>
          <w:b/>
          <w:sz w:val="28"/>
          <w:szCs w:val="28"/>
        </w:rPr>
        <w:t>ции недвижимости»</w:t>
      </w:r>
    </w:p>
    <w:p>
      <w:pPr>
        <w:spacing w:after="0" w:line="240" w:lineRule="auto"/>
        <w:jc w:val="center"/>
        <w:rPr>
          <w:rFonts w:ascii="Segoe UI" w:hAnsi="Segoe UI" w:cs="Segoe UI"/>
          <w:b/>
          <w:sz w:val="28"/>
          <w:szCs w:val="28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Президент Российской Федерации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Владимир Путин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подписал Федеральный закон «О внесении изменений в Федеральный закон «О государственной регистрации недвижимости» и иные законодательные акты Российской Федерации в сфере государственного кадастрового учета и государственной регистрации прав». Документ направлен на упрощение оформления сделок с недвижимостью.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Как отметил 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руководитель Росреестра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Олег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Скуфинский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поправки призваны повысить качество и доступность услуг ведомства, обеспечить их дальнейшую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цифровизацию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интересах клиентов. Подготовленные изменения позволят также сделать более прозрачной работу государственных регистраторов.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Законом установлен конкретный срок – три дня, когда регистратор обязан рассмотреть дополнительно представленные документы для снятия приостановления. В течение трех дней регистратор будет обязан в силу решения суда зарегистрировать право. Ранее заявитель сам должен был подать заявление и оплатить госпошлину.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Упрощение оформления сделок с органами власти и «Личный кабинет правообладателя»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Если гражданином была заключена сделка с органами государственной власти и местного самоуправления в виде документа на бумажном носителе, такие органы государственной власти и местного самоуправления наделяются правом подготовить скан-образ подписанного собственноручно гражданином документа, удостоверить его равнозначность и обратиться с заявлением о регистрации прав в электронном виде. Необходимость заверения такого скан-образа электронной подписью гражданина отсутствует.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Документ также определяет понятие «Личный кабинет правообладателя», посредством которого без использования усиленной квалифицированной электронной подписи (УКЭП) можно подать документы для: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уточнения границ земельных участков;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- учета и регистрации прав на жилые и садовые дома;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учета и регистрации прав в случае раздела, объединения земельных участков;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внесения сведений о ранее учтенных объектах недвижимости;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исправления технических ошибок и других, не связанных с отчуждением объектов недвижимости действий.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Цифровизация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 и проект «Стоп-бумага»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Закон позволит реализовать проект «Стоп-бумага», направленный на переход на электронный документооборот и создание цифрового архива, минимизацию количества хранимой на бумажных носителях информации. Проект является одной из составляющих цифровой трансформации и позволит увеличить скорость предоставления государственных услуг.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«Стоп-бумага» не только решит судьбу накопленных бумажных документов, но и изменит порядок приема новых документов – закон предусматривает, что все представляемые на бумажных носителях (в МФЦ, посредством почтовой связи) документы будут возвращаться заявителям после их перевода в электронный вид и проведения на их основании учетно-регистрационных действий.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Бесплатный выездной прием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Нововведение позволит воспользоваться таким способом подачи документов для осуществления учетно-регистрационных действий как выездной прием.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Выездной прием осуществляется кадастровой палатой без взимания платы для следующих категорий граждан-заявителей: ветеранов и инвалидов Великой Отечественной войны, детей-инвалидов, инвалидов с детства I группы, инвалидов I и II групп при предъявлении ими соответствующих документов.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Запрет сайтов-двойников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Закон предусматривает запрет на перепродажу сведений ЕГРН, в том числе посредством сайтов-двойников, поскольку рынок таких перепродаж нарушает права собственников недвижимости и иных пользователей услуг Росреестра. Принятые нормы позволят защитить правообладателей от предоставления недостоверных сведений о зарегистрированных правах на недвижимое имущество, ограничениях (обременениях).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line="240" w:lineRule="auto"/>
        <w:jc w:val="both"/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Закон вступил в силу с 30 апреля, но для многих положений предусмотрен отложенный срок вступления в силу.</w:t>
      </w:r>
    </w:p>
    <w:p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</w:pPr>
    </w:p>
    <w:p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textAlignment w:val="baseline"/>
      </w:pPr>
      <w:r>
        <w:rPr>
          <w:rFonts w:ascii="Segoe UI" w:eastAsia="Andale Sans UI" w:hAnsi="Segoe UI" w:cs="Segoe UI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Контакты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Ольга Никитина, (846) 33-22-555, 8 927 690 73 51, </w:t>
      </w:r>
      <w:hyperlink r:id="rId8" w:history="1"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pr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de-DE" w:eastAsia="ja-JP" w:bidi="fa-IR"/>
          </w:rPr>
          <w:t>.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samara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de-DE" w:eastAsia="ja-JP" w:bidi="fa-IR"/>
          </w:rPr>
          <w:t>@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mail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de-DE" w:eastAsia="ja-JP" w:bidi="fa-IR"/>
          </w:rPr>
          <w:t>.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ru</w:t>
        </w:r>
      </w:hyperlink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                           </w:t>
      </w:r>
    </w:p>
    <w:sectPr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9692034"/>
      <w:docPartObj>
        <w:docPartGallery w:val="Page Numbers (Top of Page)"/>
        <w:docPartUnique/>
      </w:docPartObj>
    </w:sdtPr>
    <w:sdtContent>
      <w:p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3928"/>
    <w:multiLevelType w:val="multilevel"/>
    <w:tmpl w:val="DD4A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2436D-D959-4989-8CD4-EC097213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3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4909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80154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481</Words>
  <Characters>3512</Characters>
  <Application>Microsoft Office Word</Application>
  <DocSecurity>0</DocSecurity>
  <Lines>81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8</cp:revision>
  <cp:lastPrinted>2021-05-05T12:46:00Z</cp:lastPrinted>
  <dcterms:created xsi:type="dcterms:W3CDTF">2021-05-05T12:45:00Z</dcterms:created>
  <dcterms:modified xsi:type="dcterms:W3CDTF">2021-05-06T07:44:00Z</dcterms:modified>
</cp:coreProperties>
</file>