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36" w:rsidRPr="00D14836" w:rsidRDefault="00063574" w:rsidP="00D1483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3F0E7D" wp14:editId="011B8F4E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F3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367" w:rsidRDefault="00972E97" w:rsidP="00C55367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Часто вижу, как около магазина женщины с детьми просят деньги у прохожих. Предусмотрена ли за это ответственность?</w:t>
      </w:r>
    </w:p>
    <w:p w:rsidR="0010651F" w:rsidRPr="00C55367" w:rsidRDefault="0010651F" w:rsidP="00C55367"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</w:p>
    <w:p w:rsidR="00C55367" w:rsidRDefault="00C55367" w:rsidP="00C5536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5367">
        <w:rPr>
          <w:rFonts w:eastAsiaTheme="minorHAnsi"/>
          <w:b/>
          <w:sz w:val="26"/>
          <w:szCs w:val="26"/>
          <w:lang w:eastAsia="en-US"/>
        </w:rPr>
        <w:t>На вопрос отвечает прокурор Кинель-Черкасского района Смирнов А.В</w:t>
      </w:r>
      <w:r w:rsidRPr="00C55367">
        <w:rPr>
          <w:rFonts w:eastAsiaTheme="minorHAnsi"/>
          <w:sz w:val="26"/>
          <w:szCs w:val="26"/>
          <w:lang w:eastAsia="en-US"/>
        </w:rPr>
        <w:t>.</w:t>
      </w:r>
    </w:p>
    <w:p w:rsidR="0010651F" w:rsidRDefault="0010651F" w:rsidP="00C5536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0651F" w:rsidRDefault="0010651F" w:rsidP="00C5536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Проблема бродяжничества и попрошайничества является актуальной и может привести к негативным последствиям, которые выражаются  в </w:t>
      </w:r>
      <w:proofErr w:type="gramStart"/>
      <w:r>
        <w:rPr>
          <w:rFonts w:eastAsiaTheme="minorHAnsi"/>
          <w:sz w:val="26"/>
          <w:szCs w:val="26"/>
          <w:lang w:eastAsia="en-US"/>
        </w:rPr>
        <w:t>нарушении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социального равновесия и общественного порядка.</w:t>
      </w:r>
    </w:p>
    <w:p w:rsidR="0010651F" w:rsidRDefault="0010651F" w:rsidP="0010651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настоящее время отнесенности за то, что взрослый человек просит милостыню, нет.</w:t>
      </w:r>
    </w:p>
    <w:p w:rsidR="0010651F" w:rsidRPr="00C55367" w:rsidRDefault="0010651F" w:rsidP="0010651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Иначе обстоит ситуация, когда взрослые используют для  наживы детей.</w:t>
      </w:r>
    </w:p>
    <w:p w:rsidR="00C55367" w:rsidRDefault="0010651F" w:rsidP="00C55367">
      <w:pPr>
        <w:ind w:firstLine="709"/>
        <w:jc w:val="both"/>
        <w:textAlignment w:val="baseline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Частью 2 статьи 151 Уголовного Кодекса РФ предусмотрена ответственность за вовлечение несовершеннолетнего </w:t>
      </w:r>
      <w:r w:rsidRPr="0010651F">
        <w:rPr>
          <w:rFonts w:eastAsiaTheme="minorHAnsi"/>
          <w:sz w:val="26"/>
          <w:szCs w:val="26"/>
          <w:lang w:eastAsia="en-US"/>
        </w:rPr>
        <w:t>родителем, педагогическим работником либо иным лицом, на которое законом возложены обязанности по воспитанию несовершеннолетнего</w:t>
      </w:r>
      <w:r>
        <w:rPr>
          <w:rFonts w:eastAsiaTheme="minorHAnsi"/>
          <w:sz w:val="26"/>
          <w:szCs w:val="26"/>
          <w:lang w:eastAsia="en-US"/>
        </w:rPr>
        <w:t xml:space="preserve">, в том числе в бродяжничество или </w:t>
      </w:r>
      <w:proofErr w:type="gramStart"/>
      <w:r>
        <w:rPr>
          <w:rFonts w:eastAsiaTheme="minorHAnsi"/>
          <w:sz w:val="26"/>
          <w:szCs w:val="26"/>
          <w:lang w:eastAsia="en-US"/>
        </w:rPr>
        <w:t>попрошайничество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. </w:t>
      </w:r>
    </w:p>
    <w:p w:rsidR="0010651F" w:rsidRDefault="0010651F" w:rsidP="00C55367">
      <w:pPr>
        <w:ind w:firstLine="709"/>
        <w:jc w:val="both"/>
        <w:textAlignment w:val="baseline"/>
        <w:rPr>
          <w:color w:val="000000"/>
          <w:sz w:val="26"/>
          <w:szCs w:val="26"/>
        </w:rPr>
      </w:pPr>
      <w:r w:rsidRPr="0010651F">
        <w:rPr>
          <w:color w:val="000000"/>
          <w:sz w:val="26"/>
          <w:szCs w:val="26"/>
        </w:rPr>
        <w:t xml:space="preserve">Вовлечение в занятие бродяжничеством или попрошайничеством заключается в </w:t>
      </w:r>
      <w:proofErr w:type="gramStart"/>
      <w:r w:rsidRPr="0010651F">
        <w:rPr>
          <w:color w:val="000000"/>
          <w:sz w:val="26"/>
          <w:szCs w:val="26"/>
        </w:rPr>
        <w:t>возбуждении</w:t>
      </w:r>
      <w:proofErr w:type="gramEnd"/>
      <w:r w:rsidRPr="0010651F">
        <w:rPr>
          <w:color w:val="000000"/>
          <w:sz w:val="26"/>
          <w:szCs w:val="26"/>
        </w:rPr>
        <w:t xml:space="preserve"> у несовершеннолетнего желания в виде беспрестанного перемещения, скитании из одной местности в другую, проживания без постоянного места жительства, без постоянного заработка, за счет подаяний в виде денег, вещей, продуктов питания и т.д. Несовершеннолетний может согласиться на такой образ жизни под влиянием как уговоров, использования своего авторитета взрослым человеком, так и угроз, обмана, шантажа.</w:t>
      </w:r>
    </w:p>
    <w:p w:rsidR="0010651F" w:rsidRDefault="0010651F" w:rsidP="00C55367">
      <w:pPr>
        <w:ind w:firstLine="709"/>
        <w:jc w:val="both"/>
        <w:textAlignment w:val="baseline"/>
        <w:rPr>
          <w:color w:val="000000"/>
          <w:sz w:val="26"/>
          <w:szCs w:val="26"/>
        </w:rPr>
      </w:pPr>
      <w:r w:rsidRPr="0010651F">
        <w:rPr>
          <w:color w:val="000000"/>
          <w:sz w:val="26"/>
          <w:szCs w:val="26"/>
        </w:rPr>
        <w:t xml:space="preserve">К уголовной ответственности за вовлечение несовершеннолетнего в совершение преступления или совершение антиобщественных действий могут быть привлечены лица, достигшие восемнадцатилетнего возраста и совершившие преступление умышленно. </w:t>
      </w:r>
    </w:p>
    <w:p w:rsidR="0010651F" w:rsidRDefault="0010651F" w:rsidP="00C55367">
      <w:pPr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Таким образом, при решении вопроса о привлечении виновного к ответственности необходимо установить, </w:t>
      </w:r>
      <w:r w:rsidRPr="0010651F">
        <w:rPr>
          <w:color w:val="000000"/>
          <w:sz w:val="26"/>
          <w:szCs w:val="26"/>
        </w:rPr>
        <w:t>осознавал ли взрослый, что своими действиями вовлекает несовершеннолетнего в совершение преступления или совершение антиобщест</w:t>
      </w:r>
      <w:r>
        <w:rPr>
          <w:color w:val="000000"/>
          <w:sz w:val="26"/>
          <w:szCs w:val="26"/>
        </w:rPr>
        <w:t>венных действий.</w:t>
      </w:r>
    </w:p>
    <w:p w:rsidR="0010651F" w:rsidRDefault="0010651F" w:rsidP="00C55367">
      <w:pPr>
        <w:ind w:firstLine="709"/>
        <w:jc w:val="both"/>
        <w:textAlignment w:val="baseline"/>
        <w:rPr>
          <w:b/>
          <w:color w:val="000000"/>
          <w:sz w:val="26"/>
          <w:szCs w:val="26"/>
        </w:rPr>
      </w:pPr>
      <w:r w:rsidRPr="0010651F">
        <w:rPr>
          <w:b/>
          <w:color w:val="000000"/>
          <w:sz w:val="26"/>
          <w:szCs w:val="26"/>
        </w:rPr>
        <w:t xml:space="preserve">Какое наказание может грозить </w:t>
      </w:r>
      <w:r>
        <w:rPr>
          <w:b/>
          <w:color w:val="000000"/>
          <w:sz w:val="26"/>
          <w:szCs w:val="26"/>
        </w:rPr>
        <w:t>родителям</w:t>
      </w:r>
      <w:r w:rsidRPr="0010651F">
        <w:rPr>
          <w:b/>
          <w:color w:val="000000"/>
          <w:sz w:val="26"/>
          <w:szCs w:val="26"/>
        </w:rPr>
        <w:t>?</w:t>
      </w:r>
    </w:p>
    <w:p w:rsidR="0010651F" w:rsidRPr="0010651F" w:rsidRDefault="0010651F" w:rsidP="00C55367">
      <w:pPr>
        <w:ind w:firstLine="709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10651F">
        <w:rPr>
          <w:color w:val="000000"/>
          <w:sz w:val="26"/>
          <w:szCs w:val="26"/>
        </w:rPr>
        <w:t xml:space="preserve">Частью 2 статьи 151 УК РФ </w:t>
      </w:r>
      <w:r>
        <w:rPr>
          <w:color w:val="000000"/>
          <w:sz w:val="26"/>
          <w:szCs w:val="26"/>
        </w:rPr>
        <w:t>для</w:t>
      </w:r>
      <w:r w:rsidRPr="0010651F">
        <w:rPr>
          <w:color w:val="000000"/>
          <w:sz w:val="26"/>
          <w:szCs w:val="26"/>
        </w:rPr>
        <w:t xml:space="preserve"> родителе</w:t>
      </w:r>
      <w:r>
        <w:rPr>
          <w:color w:val="000000"/>
          <w:sz w:val="26"/>
          <w:szCs w:val="26"/>
        </w:rPr>
        <w:t>й</w:t>
      </w:r>
      <w:r w:rsidRPr="0010651F">
        <w:rPr>
          <w:color w:val="000000"/>
          <w:sz w:val="26"/>
          <w:szCs w:val="26"/>
        </w:rPr>
        <w:t>, педагогически</w:t>
      </w:r>
      <w:r>
        <w:rPr>
          <w:color w:val="000000"/>
          <w:sz w:val="26"/>
          <w:szCs w:val="26"/>
        </w:rPr>
        <w:t>х</w:t>
      </w:r>
      <w:r w:rsidRPr="0010651F">
        <w:rPr>
          <w:color w:val="000000"/>
          <w:sz w:val="26"/>
          <w:szCs w:val="26"/>
        </w:rPr>
        <w:t xml:space="preserve"> работнико</w:t>
      </w:r>
      <w:r>
        <w:rPr>
          <w:color w:val="000000"/>
          <w:sz w:val="26"/>
          <w:szCs w:val="26"/>
        </w:rPr>
        <w:t>в</w:t>
      </w:r>
      <w:r w:rsidRPr="0010651F">
        <w:rPr>
          <w:color w:val="000000"/>
          <w:sz w:val="26"/>
          <w:szCs w:val="26"/>
        </w:rPr>
        <w:t xml:space="preserve"> либо ины</w:t>
      </w:r>
      <w:r>
        <w:rPr>
          <w:color w:val="000000"/>
          <w:sz w:val="26"/>
          <w:szCs w:val="26"/>
        </w:rPr>
        <w:t>х лиц</w:t>
      </w:r>
      <w:r w:rsidRPr="0010651F">
        <w:rPr>
          <w:color w:val="000000"/>
          <w:sz w:val="26"/>
          <w:szCs w:val="26"/>
        </w:rPr>
        <w:t>, на котор</w:t>
      </w:r>
      <w:r>
        <w:rPr>
          <w:color w:val="000000"/>
          <w:sz w:val="26"/>
          <w:szCs w:val="26"/>
        </w:rPr>
        <w:t>ые</w:t>
      </w:r>
      <w:r w:rsidRPr="0010651F">
        <w:rPr>
          <w:color w:val="000000"/>
          <w:sz w:val="26"/>
          <w:szCs w:val="26"/>
        </w:rPr>
        <w:t xml:space="preserve"> законом возложены обязанности по воспитанию несовершеннолетнего</w:t>
      </w:r>
      <w:r>
        <w:rPr>
          <w:color w:val="000000"/>
          <w:sz w:val="26"/>
          <w:szCs w:val="26"/>
        </w:rPr>
        <w:t xml:space="preserve">, </w:t>
      </w:r>
      <w:r w:rsidRPr="0010651F">
        <w:rPr>
          <w:color w:val="000000"/>
          <w:sz w:val="26"/>
          <w:szCs w:val="26"/>
        </w:rPr>
        <w:t>предусмотрена ответственность в виде ограничения свободы на срок от двух до четырех лет, либо арестом на срок от четырех до шести месяцев, либо лишением свободы на срок до пяти лет с лишением права занимать определенные должности или заниматься определенной</w:t>
      </w:r>
      <w:proofErr w:type="gramEnd"/>
      <w:r w:rsidRPr="0010651F">
        <w:rPr>
          <w:color w:val="000000"/>
          <w:sz w:val="26"/>
          <w:szCs w:val="26"/>
        </w:rPr>
        <w:t xml:space="preserve"> деятельностью на срок до трех лет или без такового.</w:t>
      </w:r>
    </w:p>
    <w:p w:rsidR="007F60FE" w:rsidRPr="00972E97" w:rsidRDefault="00972E97" w:rsidP="00C5536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2E97">
        <w:rPr>
          <w:rFonts w:ascii="Times New Roman" w:hAnsi="Times New Roman" w:cs="Times New Roman"/>
          <w:sz w:val="28"/>
          <w:szCs w:val="28"/>
        </w:rPr>
        <w:t>18.02.2020</w:t>
      </w:r>
      <w:bookmarkStart w:id="0" w:name="_GoBack"/>
      <w:bookmarkEnd w:id="0"/>
    </w:p>
    <w:sectPr w:rsidR="007F60FE" w:rsidRPr="00972E97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DB" w:rsidRDefault="00466BDB" w:rsidP="00FC4F90">
      <w:r>
        <w:separator/>
      </w:r>
    </w:p>
  </w:endnote>
  <w:endnote w:type="continuationSeparator" w:id="0">
    <w:p w:rsidR="00466BDB" w:rsidRDefault="00466BD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DB" w:rsidRDefault="00466BDB" w:rsidP="00FC4F90">
      <w:r>
        <w:separator/>
      </w:r>
    </w:p>
  </w:footnote>
  <w:footnote w:type="continuationSeparator" w:id="0">
    <w:p w:rsidR="00466BDB" w:rsidRDefault="00466BD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466BDB" w:rsidRDefault="00466B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367">
          <w:rPr>
            <w:noProof/>
          </w:rPr>
          <w:t>2</w:t>
        </w:r>
        <w:r>
          <w:fldChar w:fldCharType="end"/>
        </w:r>
      </w:p>
    </w:sdtContent>
  </w:sdt>
  <w:p w:rsidR="00466BDB" w:rsidRDefault="00466B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57"/>
    <w:rsid w:val="000E5734"/>
    <w:rsid w:val="0010651F"/>
    <w:rsid w:val="0012359E"/>
    <w:rsid w:val="00124B0D"/>
    <w:rsid w:val="001A4FC6"/>
    <w:rsid w:val="001C1564"/>
    <w:rsid w:val="001D1670"/>
    <w:rsid w:val="00281E8A"/>
    <w:rsid w:val="00296C11"/>
    <w:rsid w:val="003362F0"/>
    <w:rsid w:val="00397AE5"/>
    <w:rsid w:val="003F7644"/>
    <w:rsid w:val="00466BDB"/>
    <w:rsid w:val="004A2067"/>
    <w:rsid w:val="004B4623"/>
    <w:rsid w:val="004E7B90"/>
    <w:rsid w:val="00525A2B"/>
    <w:rsid w:val="00526916"/>
    <w:rsid w:val="00531FAA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426B1"/>
    <w:rsid w:val="00950BD0"/>
    <w:rsid w:val="00972E97"/>
    <w:rsid w:val="009E40A5"/>
    <w:rsid w:val="009F332F"/>
    <w:rsid w:val="00A26213"/>
    <w:rsid w:val="00A5068F"/>
    <w:rsid w:val="00A63BEB"/>
    <w:rsid w:val="00A66C62"/>
    <w:rsid w:val="00AA6244"/>
    <w:rsid w:val="00AC0922"/>
    <w:rsid w:val="00AE1CBB"/>
    <w:rsid w:val="00BC3236"/>
    <w:rsid w:val="00BE3D4C"/>
    <w:rsid w:val="00C23875"/>
    <w:rsid w:val="00C406EA"/>
    <w:rsid w:val="00C55367"/>
    <w:rsid w:val="00C65D80"/>
    <w:rsid w:val="00C820DB"/>
    <w:rsid w:val="00C93450"/>
    <w:rsid w:val="00D0344F"/>
    <w:rsid w:val="00D14836"/>
    <w:rsid w:val="00D33198"/>
    <w:rsid w:val="00D560AD"/>
    <w:rsid w:val="00D60851"/>
    <w:rsid w:val="00D747F9"/>
    <w:rsid w:val="00D93696"/>
    <w:rsid w:val="00DD7909"/>
    <w:rsid w:val="00E61503"/>
    <w:rsid w:val="00EE7176"/>
    <w:rsid w:val="00F04D89"/>
    <w:rsid w:val="00F21F0C"/>
    <w:rsid w:val="00F26D33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2019-09-02T06:43:00Z</cp:lastPrinted>
  <dcterms:created xsi:type="dcterms:W3CDTF">2020-02-12T10:52:00Z</dcterms:created>
  <dcterms:modified xsi:type="dcterms:W3CDTF">2020-02-18T15:34:00Z</dcterms:modified>
</cp:coreProperties>
</file>