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20" w:rsidRPr="00992820" w:rsidRDefault="00992820" w:rsidP="00992820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992820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 xml:space="preserve">Специалисты Управления Россельхознадзора по Самарской области вошли в состав противоэпизоотической комиссии, занимающейся ликвидацией очагов африканской чумы свиней на территории </w:t>
      </w:r>
      <w:proofErr w:type="spellStart"/>
      <w:r w:rsidRPr="00992820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Кошкинского</w:t>
      </w:r>
      <w:proofErr w:type="spellEnd"/>
      <w:r w:rsidRPr="00992820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 xml:space="preserve"> района Самарской области</w:t>
      </w:r>
    </w:p>
    <w:p w:rsidR="00992820" w:rsidRPr="00992820" w:rsidRDefault="00992820" w:rsidP="00992820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667000" cy="251460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820" w:rsidRPr="00992820" w:rsidRDefault="00992820" w:rsidP="00992820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Напомним, что 16 января при лабораторном исследовании трех погибших кабанов, обнаруженных на территории </w:t>
      </w:r>
      <w:proofErr w:type="spellStart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Кошкинского</w:t>
      </w:r>
      <w:proofErr w:type="spellEnd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</w:t>
      </w:r>
      <w:proofErr w:type="spellStart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охотохозяйства</w:t>
      </w:r>
      <w:proofErr w:type="spellEnd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, было установлено, что гибель животных произошла от африканской чумы свиней. 20 января из ветеринарной лаборатории пришло новое сообщение о том, что еще у трех кабанов, обнаруженных в том же </w:t>
      </w:r>
      <w:proofErr w:type="spellStart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охотохозяйстве</w:t>
      </w:r>
      <w:proofErr w:type="spellEnd"/>
      <w:proofErr w:type="gramStart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,</w:t>
      </w:r>
      <w:proofErr w:type="gramEnd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также выявлен вирус АЧС. Все 6 погибших кабанов были обнаружены охотоведами </w:t>
      </w:r>
      <w:proofErr w:type="spellStart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Кошкинского</w:t>
      </w:r>
      <w:proofErr w:type="spellEnd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</w:t>
      </w:r>
      <w:proofErr w:type="spellStart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охотохозяйства</w:t>
      </w:r>
      <w:proofErr w:type="spellEnd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во время проведения зимнего маршрутного учета зверей.</w:t>
      </w:r>
    </w:p>
    <w:p w:rsidR="00992820" w:rsidRPr="00992820" w:rsidRDefault="00992820" w:rsidP="00992820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Специалисты Управления Россельхознадзора по Самарской области вошли в состав противоэпизоотической комиссии, занимающейся локализацией и ликвидацией очагов африканской чумы свиней на территории </w:t>
      </w:r>
      <w:proofErr w:type="spellStart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Кошкинского</w:t>
      </w:r>
      <w:proofErr w:type="spellEnd"/>
      <w:r w:rsidRPr="00992820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района Самарской области. Состоялось уже два заседания этой комиссии, на которой обсуждались основные вопросы, связанные с АЧС.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На территории 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Кошкинского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 района, в радиусе 5 километров от очагов заболевания АЧС, введена карантинная зона. Карантин введен на 45 дней.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Силами Управления Россельхознадзора по Самарской области будут проведены проверки всех организаций и частных лиц, занимающихся свиноводческой деятельностью как на территории 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Кошкинского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 района, так и в остальных районах Самарской области, - на предмет выполнения необходимых ветеринарных правил, в частности, обязательного содержания животных в закрытом «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безвыгульном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» режиме.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Специалисты Управления Россельхознадзора проведут проверки всех охотничьих хозяйств, расположенных в Кошкинском и в соседнем с ним 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Елховском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 районе на предмет </w:t>
      </w: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lastRenderedPageBreak/>
        <w:t xml:space="preserve">соблюдениями ветеринарно-санитарных правил, а также проверки по </w:t>
      </w:r>
      <w:proofErr w:type="gram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контролю за</w:t>
      </w:r>
      <w:proofErr w:type="gram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 местами разделки туш и утилизации биологических отходов, а также по проведению мониторинга количества диких кабанов на территориях 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охотохозяйств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Необходимо провести разъяснительную работу о необходимости отправки отстреленных туш диких кабанов на лабораторные исследования.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Необходимо обеспечить безопасность в 10 километровых зонах от следующих свиноводческих предприятий: </w:t>
      </w:r>
      <w:proofErr w:type="gram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АО «Северный Ключ» 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Похвистневского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 района, ООО «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Интер-Импекс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» Красноармейского района, ООО «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Мясоагропром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» Красноярского района, ООО «Перспектива КС» </w:t>
      </w:r>
      <w:proofErr w:type="spellStart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Шигонского</w:t>
      </w:r>
      <w:proofErr w:type="spell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 района, путем проведения работ по ликвидации кабанов в буферной зоне.</w:t>
      </w:r>
      <w:proofErr w:type="gramEnd"/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 xml:space="preserve"> А также провести снижение численности популяции диких кабанов на территории Самарской области с целью доведения плотности животных до нормы: 0,25 особи на 1000 га.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На период карантина введен запрет на все виды охоты на территории Самарской области, за исключением охоты в целях регулирования численности охотничьих животных.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Сотрудники Россельхознадзора проведут проверку точек общепита: кафе, ресторанов, предлагающих посетителям блюда из мяса диких кабанов, а также торговые сети, где имеются точки продажи мясной продукции из диких животных. А также проведут проверки предполагаемых мест сбыта и реализации свиноводческой продукции в Кошкинском районе.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На трассах и автодорогах, расположенных вблизи карантинной зоны, будут выставлены посты, где будет производиться обработка автомобильного транспорта, следующего из очага АЧС.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Проводится работа по подсчету свиней в населенных пунктах, расположенных в 5 и 10 километровых зонах от очага АЧС.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Выясняется, откуда была занесена АЧС, в 2017 – 2018 годах погибших от этого заболевания кабанов находили на территории Ульяновской области и Татарстана.</w:t>
      </w:r>
    </w:p>
    <w:p w:rsidR="00992820" w:rsidRPr="00992820" w:rsidRDefault="00992820" w:rsidP="00992820">
      <w:pPr>
        <w:numPr>
          <w:ilvl w:val="0"/>
          <w:numId w:val="1"/>
        </w:numPr>
        <w:spacing w:after="0" w:line="375" w:lineRule="atLeast"/>
        <w:ind w:left="0"/>
        <w:textAlignment w:val="baseline"/>
        <w:rPr>
          <w:rFonts w:ascii="inherit" w:eastAsia="Times New Roman" w:hAnsi="inherit" w:cs="Tahoma"/>
          <w:color w:val="333333"/>
          <w:sz w:val="23"/>
          <w:szCs w:val="23"/>
          <w:lang w:eastAsia="ru-RU"/>
        </w:rPr>
      </w:pPr>
      <w:r w:rsidRPr="00992820">
        <w:rPr>
          <w:rFonts w:ascii="inherit" w:eastAsia="Times New Roman" w:hAnsi="inherit" w:cs="Tahoma"/>
          <w:color w:val="333333"/>
          <w:sz w:val="23"/>
          <w:szCs w:val="23"/>
          <w:lang w:eastAsia="ru-RU"/>
        </w:rPr>
        <w:t>Организована работа телефонов «Горячей линии» для приема и оперативной обработки информации от населения о случаях заболевания и падежа животных. Телефон: 8(846) 334-42-18.</w:t>
      </w:r>
    </w:p>
    <w:p w:rsidR="00021D99" w:rsidRDefault="00992820">
      <w:bookmarkStart w:id="0" w:name="_GoBack"/>
      <w:bookmarkEnd w:id="0"/>
    </w:p>
    <w:sectPr w:rsidR="0002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6F27"/>
    <w:multiLevelType w:val="multilevel"/>
    <w:tmpl w:val="093A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20"/>
    <w:rsid w:val="00705774"/>
    <w:rsid w:val="00992820"/>
    <w:rsid w:val="00E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2020-01-24T10:28:00Z</dcterms:created>
  <dcterms:modified xsi:type="dcterms:W3CDTF">2020-01-24T10:28:00Z</dcterms:modified>
</cp:coreProperties>
</file>