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99" w:rsidRDefault="00330ADB"/>
    <w:p w:rsidR="00330ADB" w:rsidRDefault="00330ADB" w:rsidP="00330ADB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8"/>
          <w:szCs w:val="38"/>
        </w:rPr>
      </w:pPr>
      <w:bookmarkStart w:id="0" w:name="_GoBack"/>
      <w:bookmarkEnd w:id="0"/>
      <w:r>
        <w:rPr>
          <w:rFonts w:ascii="Arial" w:hAnsi="Arial" w:cs="Arial"/>
          <w:color w:val="333333"/>
          <w:sz w:val="38"/>
          <w:szCs w:val="38"/>
        </w:rPr>
        <w:t>В Шенталинском районе выявлен очаг бешенства</w:t>
      </w:r>
    </w:p>
    <w:p w:rsidR="00330ADB" w:rsidRDefault="00330ADB" w:rsidP="00330ADB">
      <w:pPr>
        <w:textAlignment w:val="baseline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667000" cy="2679700"/>
            <wp:effectExtent l="0" t="0" r="0" b="635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DB" w:rsidRDefault="00330ADB" w:rsidP="00330ADB">
      <w:pPr>
        <w:pStyle w:val="a3"/>
        <w:spacing w:before="0" w:beforeAutospacing="0" w:after="0" w:afterAutospacing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Управление Россельхознадзора по Самарской области сообщает о возникновении уже второго по счету очага бешенства на территории губернии в 2020 году.</w:t>
      </w:r>
    </w:p>
    <w:p w:rsidR="00330ADB" w:rsidRDefault="00330ADB" w:rsidP="00330ADB">
      <w:pPr>
        <w:pStyle w:val="a3"/>
        <w:spacing w:before="0" w:beforeAutospacing="0" w:after="0" w:afterAutospacing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 xml:space="preserve">ГБУ </w:t>
      </w:r>
      <w:proofErr w:type="gramStart"/>
      <w:r>
        <w:rPr>
          <w:rFonts w:ascii="Tahoma" w:hAnsi="Tahoma" w:cs="Tahoma"/>
          <w:color w:val="333333"/>
          <w:sz w:val="23"/>
          <w:szCs w:val="23"/>
        </w:rPr>
        <w:t>СО</w:t>
      </w:r>
      <w:proofErr w:type="gramEnd"/>
      <w:r>
        <w:rPr>
          <w:rFonts w:ascii="Tahoma" w:hAnsi="Tahoma" w:cs="Tahoma"/>
          <w:color w:val="333333"/>
          <w:sz w:val="23"/>
          <w:szCs w:val="23"/>
        </w:rPr>
        <w:t xml:space="preserve"> «Самарская областная ветеринарная лаборатория» при исследовании мазков из головного мозга лисы, обнаруженной на территории с. Аксаково Шенталинского района,  - выявлен антиген вируса бешенства.</w:t>
      </w:r>
    </w:p>
    <w:p w:rsidR="00330ADB" w:rsidRDefault="00330ADB" w:rsidP="00330ADB">
      <w:pPr>
        <w:pStyle w:val="a3"/>
        <w:spacing w:before="0" w:beforeAutospacing="0" w:after="0" w:afterAutospacing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В настоящее время, в соответствии с действующим законодательством Российской Федерации в области ветеринарии, проводятся мероприятия по установлению карантина, а также все необходимые меры, направленные на предупреждение распространения и ликвидацию очага бешенства.</w:t>
      </w:r>
    </w:p>
    <w:p w:rsidR="00330ADB" w:rsidRDefault="00330ADB" w:rsidP="00330ADB">
      <w:pPr>
        <w:pStyle w:val="a3"/>
        <w:spacing w:before="0" w:beforeAutospacing="0" w:after="0" w:afterAutospacing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Бешенство – смертельно-опасное, неизлечимое заболевание, которому подвержены как животные, так и человек. В случае укуса или ослюнения больным или диким животным, необходимо обязательно и в кратчайшие сроки провести курс профилактической антирабической вакцинации.</w:t>
      </w:r>
    </w:p>
    <w:p w:rsidR="00330ADB" w:rsidRDefault="00330ADB" w:rsidP="00330ADB">
      <w:pPr>
        <w:pStyle w:val="a3"/>
        <w:spacing w:before="0" w:beforeAutospacing="0" w:after="0" w:afterAutospacing="0" w:line="375" w:lineRule="atLeast"/>
        <w:jc w:val="center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inherit" w:hAnsi="inherit" w:cs="Tahoma"/>
          <w:b/>
          <w:bCs/>
          <w:color w:val="333333"/>
          <w:sz w:val="23"/>
          <w:szCs w:val="23"/>
          <w:bdr w:val="none" w:sz="0" w:space="0" w:color="auto" w:frame="1"/>
        </w:rPr>
        <w:t>ВАКЦИНАЦИЯ - ЕДИНСТВЕННЫЙ СПОСОБ ИЗБЕЖАТЬ ЗАБОЛЕВАНИЯ!</w:t>
      </w:r>
    </w:p>
    <w:p w:rsidR="00330ADB" w:rsidRDefault="00330ADB" w:rsidP="00330ADB">
      <w:pPr>
        <w:pStyle w:val="a3"/>
        <w:spacing w:before="0" w:beforeAutospacing="0" w:after="0" w:afterAutospacing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Лечебно-профилактическая иммунизация включает в себя проведение курса антирабической вакциной или комбинированного курса антирабической вакциной и антирабическим иммуноглобулином. Первая инъекция проводится в день обращения пострадавшего в учреждение здравоохранения, а затем инъекции делаются на 3, 7, 14, 30, 90 дни. Нарушение интервалов и сроков иммунизации не обеспечивает формирование иммунитета, что может привести к заболеванию бешенством, которое является смертельным.</w:t>
      </w:r>
    </w:p>
    <w:p w:rsidR="00330ADB" w:rsidRDefault="00330ADB" w:rsidP="00330ADB">
      <w:pPr>
        <w:pStyle w:val="a3"/>
        <w:spacing w:before="0" w:beforeAutospacing="0" w:after="0" w:afterAutospacing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 xml:space="preserve">В национальном календаре профилактических прививок по эпидемическим показаниям определены категории граждан, подлежащих обязательной </w:t>
      </w:r>
      <w:r>
        <w:rPr>
          <w:rFonts w:ascii="Tahoma" w:hAnsi="Tahoma" w:cs="Tahoma"/>
          <w:color w:val="333333"/>
          <w:sz w:val="23"/>
          <w:szCs w:val="23"/>
        </w:rPr>
        <w:lastRenderedPageBreak/>
        <w:t>профилактической вакцинации против бешенства (лица, имеющие высокий риск заражения бешенством):</w:t>
      </w:r>
    </w:p>
    <w:p w:rsidR="00330ADB" w:rsidRDefault="00330ADB" w:rsidP="00330ADB">
      <w:pPr>
        <w:numPr>
          <w:ilvl w:val="0"/>
          <w:numId w:val="2"/>
        </w:numPr>
        <w:spacing w:after="0" w:line="375" w:lineRule="atLeast"/>
        <w:ind w:left="450"/>
        <w:textAlignment w:val="baseline"/>
        <w:rPr>
          <w:rFonts w:ascii="inherit" w:hAnsi="inherit" w:cs="Tahoma"/>
          <w:color w:val="333333"/>
          <w:sz w:val="23"/>
          <w:szCs w:val="23"/>
        </w:rPr>
      </w:pPr>
      <w:r>
        <w:rPr>
          <w:rFonts w:ascii="inherit" w:hAnsi="inherit" w:cs="Tahoma"/>
          <w:color w:val="333333"/>
          <w:sz w:val="23"/>
          <w:szCs w:val="23"/>
        </w:rPr>
        <w:t>Сотрудники лабораторий, работающие с вирусом бешенства</w:t>
      </w:r>
    </w:p>
    <w:p w:rsidR="00330ADB" w:rsidRDefault="00330ADB" w:rsidP="00330ADB">
      <w:pPr>
        <w:numPr>
          <w:ilvl w:val="0"/>
          <w:numId w:val="2"/>
        </w:numPr>
        <w:spacing w:after="0" w:line="375" w:lineRule="atLeast"/>
        <w:ind w:left="450"/>
        <w:textAlignment w:val="baseline"/>
        <w:rPr>
          <w:rFonts w:ascii="inherit" w:hAnsi="inherit" w:cs="Tahoma"/>
          <w:color w:val="333333"/>
          <w:sz w:val="23"/>
          <w:szCs w:val="23"/>
        </w:rPr>
      </w:pPr>
      <w:r>
        <w:rPr>
          <w:rFonts w:ascii="inherit" w:hAnsi="inherit" w:cs="Tahoma"/>
          <w:color w:val="333333"/>
          <w:sz w:val="23"/>
          <w:szCs w:val="23"/>
        </w:rPr>
        <w:t>ветеринарные работники</w:t>
      </w:r>
    </w:p>
    <w:p w:rsidR="00330ADB" w:rsidRDefault="00330ADB" w:rsidP="00330ADB">
      <w:pPr>
        <w:numPr>
          <w:ilvl w:val="0"/>
          <w:numId w:val="2"/>
        </w:numPr>
        <w:spacing w:after="0" w:line="375" w:lineRule="atLeast"/>
        <w:ind w:left="450"/>
        <w:textAlignment w:val="baseline"/>
        <w:rPr>
          <w:rFonts w:ascii="inherit" w:hAnsi="inherit" w:cs="Tahoma"/>
          <w:color w:val="333333"/>
          <w:sz w:val="23"/>
          <w:szCs w:val="23"/>
        </w:rPr>
      </w:pPr>
      <w:r>
        <w:rPr>
          <w:rFonts w:ascii="inherit" w:hAnsi="inherit" w:cs="Tahoma"/>
          <w:color w:val="333333"/>
          <w:sz w:val="23"/>
          <w:szCs w:val="23"/>
        </w:rPr>
        <w:t>егеря, охотники, лесники</w:t>
      </w:r>
    </w:p>
    <w:p w:rsidR="00330ADB" w:rsidRDefault="00330ADB" w:rsidP="00330ADB">
      <w:pPr>
        <w:numPr>
          <w:ilvl w:val="0"/>
          <w:numId w:val="2"/>
        </w:numPr>
        <w:spacing w:after="0" w:line="375" w:lineRule="atLeast"/>
        <w:ind w:left="450"/>
        <w:textAlignment w:val="baseline"/>
        <w:rPr>
          <w:rFonts w:ascii="inherit" w:hAnsi="inherit" w:cs="Tahoma"/>
          <w:color w:val="333333"/>
          <w:sz w:val="23"/>
          <w:szCs w:val="23"/>
        </w:rPr>
      </w:pPr>
      <w:r>
        <w:rPr>
          <w:rFonts w:ascii="inherit" w:hAnsi="inherit" w:cs="Tahoma"/>
          <w:color w:val="333333"/>
          <w:sz w:val="23"/>
          <w:szCs w:val="23"/>
        </w:rPr>
        <w:t>лица, выполняющие работы по отлову и содержанию животных</w:t>
      </w:r>
    </w:p>
    <w:p w:rsidR="00330ADB" w:rsidRDefault="00330ADB"/>
    <w:sectPr w:rsidR="0033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DED"/>
    <w:multiLevelType w:val="multilevel"/>
    <w:tmpl w:val="3C58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46F7E"/>
    <w:multiLevelType w:val="multilevel"/>
    <w:tmpl w:val="08B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84"/>
    <w:rsid w:val="00330ADB"/>
    <w:rsid w:val="00705774"/>
    <w:rsid w:val="00746C84"/>
    <w:rsid w:val="00E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2020-01-24T10:11:00Z</dcterms:created>
  <dcterms:modified xsi:type="dcterms:W3CDTF">2020-01-24T10:32:00Z</dcterms:modified>
</cp:coreProperties>
</file>